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376"/>
      </w:tblGrid>
      <w:tr w:rsidR="00E97557" w:rsidRPr="00E97557" w14:paraId="3154EE97" w14:textId="77777777" w:rsidTr="006D25E0">
        <w:tc>
          <w:tcPr>
            <w:tcW w:w="5517" w:type="dxa"/>
          </w:tcPr>
          <w:p w14:paraId="3ADF4FBF" w14:textId="77777777" w:rsidR="00E97557" w:rsidRPr="000C14CE" w:rsidRDefault="00EB0724" w:rsidP="00291E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Страх выступления</w:t>
            </w:r>
          </w:p>
        </w:tc>
        <w:tc>
          <w:tcPr>
            <w:tcW w:w="5517" w:type="dxa"/>
          </w:tcPr>
          <w:p w14:paraId="2403178C" w14:textId="77777777" w:rsidR="00E97557" w:rsidRPr="00EB0724" w:rsidRDefault="00EB0724" w:rsidP="00875977">
            <w:pPr>
              <w:jc w:val="center"/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</w:pPr>
            <w:r w:rsidRPr="00EB0724"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Пути решения</w:t>
            </w:r>
          </w:p>
        </w:tc>
        <w:tc>
          <w:tcPr>
            <w:tcW w:w="5376" w:type="dxa"/>
          </w:tcPr>
          <w:p w14:paraId="25AB2270" w14:textId="77777777"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14:paraId="18013429" w14:textId="77777777" w:rsidTr="006D25E0">
        <w:tc>
          <w:tcPr>
            <w:tcW w:w="5517" w:type="dxa"/>
          </w:tcPr>
          <w:p w14:paraId="2251F0C6" w14:textId="4F3CF071" w:rsidR="00EB0724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Вызван </w:t>
            </w:r>
            <w:r w:rsidR="003A4DF1"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отсутствием доверия у аудитории, непризнанием, незаинтересованностью слушателей, страхом допустить ошибку, плохой подготовкой, стремлением к идеалу и др. </w:t>
            </w:r>
          </w:p>
          <w:p w14:paraId="3C8E8E35" w14:textId="77777777" w:rsidR="00A14F48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Необходимо формировать психологическую готовность, </w:t>
            </w:r>
            <w:r w:rsidR="00C9725C"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а она зависит от интеллекта, темперамента, оптимизма, добросовестности в подготовке, невозмутимости, опыта выступлений</w:t>
            </w:r>
          </w:p>
          <w:p w14:paraId="194ED124" w14:textId="77777777" w:rsidR="00C9725C" w:rsidRDefault="00C9725C" w:rsidP="00E43D64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21CF6397" w14:textId="1C2438AB" w:rsidR="00125041" w:rsidRDefault="00125041" w:rsidP="00125041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90"/>
                <w:sz w:val="28"/>
                <w:szCs w:val="28"/>
              </w:rPr>
            </w:pPr>
            <w:r w:rsidRPr="00125041">
              <w:rPr>
                <w:rFonts w:ascii="Arial" w:hAnsi="Arial" w:cs="Arial"/>
                <w:b/>
                <w:color w:val="000090"/>
                <w:sz w:val="28"/>
                <w:szCs w:val="28"/>
              </w:rPr>
              <w:t>3 вещи, которые каждый выступающий непременно обязан сделать</w:t>
            </w:r>
            <w:r>
              <w:rPr>
                <w:rFonts w:ascii="Arial" w:hAnsi="Arial" w:cs="Arial"/>
                <w:b/>
                <w:color w:val="000090"/>
                <w:sz w:val="28"/>
                <w:szCs w:val="28"/>
              </w:rPr>
              <w:t xml:space="preserve">, </w:t>
            </w:r>
            <w:r w:rsidRPr="009C1C93">
              <w:rPr>
                <w:rFonts w:ascii="Arial" w:hAnsi="Arial" w:cs="Arial"/>
                <w:b/>
                <w:color w:val="000090"/>
                <w:sz w:val="28"/>
                <w:szCs w:val="28"/>
                <w:u w:val="single"/>
              </w:rPr>
              <w:t>прежде чем открыть рот и издать звук</w:t>
            </w:r>
            <w:r w:rsidRPr="00125041">
              <w:rPr>
                <w:rFonts w:ascii="Arial" w:hAnsi="Arial" w:cs="Arial"/>
                <w:b/>
                <w:color w:val="000090"/>
                <w:sz w:val="28"/>
                <w:szCs w:val="28"/>
              </w:rPr>
              <w:t>:</w:t>
            </w:r>
          </w:p>
          <w:p w14:paraId="349EAEF8" w14:textId="02DB36B8" w:rsidR="00125041" w:rsidRPr="00AB69DB" w:rsidRDefault="00125041" w:rsidP="0012504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Придать плечам правильное положение, когда они опущены и чуть отведены назад (а не приподняты). Делать это лучше по пути к месту выступления!</w:t>
            </w:r>
          </w:p>
          <w:p w14:paraId="2ECED137" w14:textId="77777777" w:rsidR="00125041" w:rsidRPr="00AB69DB" w:rsidRDefault="00125041" w:rsidP="0012504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Пауза короткая, не привлекающая специального внимания аудитории (2 сек.) Пока идет эта пауза, человек рассматривает свою аудиторию.</w:t>
            </w:r>
          </w:p>
          <w:p w14:paraId="43F25C86" w14:textId="7AF51606" w:rsidR="00125041" w:rsidRPr="00125041" w:rsidRDefault="00125041" w:rsidP="0012504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Выдох</w:t>
            </w:r>
            <w:r w:rsidR="009C1C93"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!</w:t>
            </w:r>
          </w:p>
        </w:tc>
        <w:tc>
          <w:tcPr>
            <w:tcW w:w="5517" w:type="dxa"/>
          </w:tcPr>
          <w:p w14:paraId="43D44F48" w14:textId="77777777" w:rsidR="00EB0724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Одним из лучших способов победить страх выступления является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хорошая подготовка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. Если человек уверен в том, что он знает, он будет меньше беспокоиться. Алгоритм подготовки: поиск и изучение исходного материала, создание текста и подбор аргументов, заучивание текста и выписывание основных тезисов. После этого можно записать свою речь на диктофон, проверить, как она звучит, и исправить недостатки. Жесты и мимику можно отработать, повторяя текст перед зеркалом.</w:t>
            </w:r>
          </w:p>
          <w:p w14:paraId="42F24563" w14:textId="77777777" w:rsidR="00EB0724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Снижение значимости других людей.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Испытывая страх выступления, человек испытывает влияние других, особенно их оценки. Способы уменьшения этого влияния состоит в увеличении чувства собственного достоинства, принятия себя и понимания уязвимости любого человека.</w:t>
            </w:r>
          </w:p>
          <w:p w14:paraId="635CC4B3" w14:textId="77777777" w:rsidR="006D2B8D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Целесообразно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сосредоточиться на процессе,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а не на результате деятельности.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  <w:p w14:paraId="78F2E9C8" w14:textId="77777777" w:rsidR="00EB0724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Воспоминание об успехах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, которые были в жизни.</w:t>
            </w:r>
          </w:p>
          <w:p w14:paraId="19FF86EF" w14:textId="77777777" w:rsidR="00EB0724" w:rsidRPr="00AB69DB" w:rsidRDefault="00EB0724" w:rsidP="00EB07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Игнорирование возможности провала,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не концентрироваться на негативе</w:t>
            </w:r>
            <w:r w:rsidRPr="00AB69DB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.</w:t>
            </w:r>
            <w:r w:rsidRPr="00AB69DB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5376" w:type="dxa"/>
          </w:tcPr>
          <w:p w14:paraId="7AE83A3D" w14:textId="77777777" w:rsidR="00EB0724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Постоянно вырабатывать в себе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уверенность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, способность говорить спокойно и ясно. </w:t>
            </w:r>
          </w:p>
          <w:p w14:paraId="3A0F37F0" w14:textId="77777777" w:rsidR="005F4139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Важным фактором является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улыбка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 – психологически улыбка снижает напряжение</w:t>
            </w:r>
            <w:r w:rsidR="006D25E0"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>.</w:t>
            </w:r>
          </w:p>
          <w:p w14:paraId="74E1BCBD" w14:textId="77777777" w:rsidR="00EB0724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Стоит произносить: «я хорошо подготовлен», «все ждут моего выступления» и т.д. Этот метод позволяет избавиться от негативных и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сконцентрироваться на положительных мыслях и эмоциях</w:t>
            </w:r>
            <w:r w:rsidR="00E43D64"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.</w:t>
            </w:r>
          </w:p>
          <w:p w14:paraId="1312949A" w14:textId="77777777" w:rsidR="005833A1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Не относиться к себе слишком критично –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идеальным быть невозможно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>. Надо принять как факт, что кто-то в аудитории может быть недоволен</w:t>
            </w:r>
            <w:r w:rsidR="00E43D64"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>.</w:t>
            </w:r>
          </w:p>
          <w:p w14:paraId="4ADB87D3" w14:textId="77777777" w:rsidR="00EB0724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Чтобы преодолеть свои страхи нужно с ними столкнуться и тут поможет только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практика выступлений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>.</w:t>
            </w:r>
          </w:p>
          <w:p w14:paraId="62F6861D" w14:textId="77777777" w:rsidR="00EB0724" w:rsidRPr="00AB69DB" w:rsidRDefault="00EB072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Для свободного самочувствия и контроля за ситуацией лучше всего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рассматривать аудиторию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>, переводя взгляд с одного человека на другого</w:t>
            </w:r>
            <w:r w:rsidR="00E43D64"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 (не только они смотрят на тебя, но и ты на них).</w:t>
            </w:r>
          </w:p>
          <w:p w14:paraId="2683E5EC" w14:textId="77777777" w:rsidR="00E43D64" w:rsidRPr="00AB69DB" w:rsidRDefault="00E43D64" w:rsidP="00E43D6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Если позволяет зал и технические средства, всегда лучше </w:t>
            </w:r>
            <w:r w:rsidRPr="00AB69DB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свободно перемещаться</w:t>
            </w:r>
            <w:r w:rsidRPr="00AB69DB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 хотя бы в пределах одного-двух шагов. Свободно двигается тот, кто главный и сам решает!</w:t>
            </w:r>
          </w:p>
          <w:p w14:paraId="2D184AFA" w14:textId="77777777" w:rsidR="005833A1" w:rsidRPr="00AB69DB" w:rsidRDefault="005833A1" w:rsidP="00B15A89">
            <w:pPr>
              <w:pStyle w:val="a4"/>
              <w:ind w:left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013ACC7C" w14:textId="77777777" w:rsidR="00EB0724" w:rsidRDefault="00EB0724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14:paraId="346ACBB0" w14:textId="77777777" w:rsidTr="00273344">
        <w:tc>
          <w:tcPr>
            <w:tcW w:w="5495" w:type="dxa"/>
          </w:tcPr>
          <w:p w14:paraId="47C35E61" w14:textId="77777777" w:rsidR="000C14CE" w:rsidRDefault="000C14CE" w:rsidP="00EB0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0884F5" w14:textId="77777777" w:rsidR="00ED2D66" w:rsidRDefault="00ED2D66" w:rsidP="00EB0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E18884" w14:textId="77777777" w:rsidR="00ED2D66" w:rsidRDefault="00ED2D66" w:rsidP="00EB0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3EFDCD" w14:textId="77777777" w:rsidR="00227D10" w:rsidRPr="00AB69DB" w:rsidRDefault="00227D10" w:rsidP="00227D10">
            <w:pPr>
              <w:jc w:val="both"/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</w:pPr>
            <w:r w:rsidRPr="00AB69DB">
              <w:rPr>
                <w:rFonts w:ascii="Comic Sans MS" w:hAnsi="Comic Sans MS" w:cs="Arial"/>
                <w:color w:val="404040" w:themeColor="text1" w:themeTint="BF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  <w:t>Богомягкова</w:t>
            </w:r>
            <w:proofErr w:type="spellEnd"/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  <w:t xml:space="preserve"> </w:t>
            </w:r>
          </w:p>
          <w:p w14:paraId="009B971D" w14:textId="77777777" w:rsidR="00227D10" w:rsidRPr="00AB69DB" w:rsidRDefault="00227D10" w:rsidP="00227D10">
            <w:pPr>
              <w:jc w:val="both"/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  <w:t xml:space="preserve">Оксана </w:t>
            </w:r>
          </w:p>
          <w:p w14:paraId="6C00EDE7" w14:textId="77777777" w:rsidR="00ED2D66" w:rsidRPr="00AB69DB" w:rsidRDefault="00227D10" w:rsidP="00227D10">
            <w:pPr>
              <w:jc w:val="both"/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  <w:t>Николаевна</w:t>
            </w:r>
          </w:p>
          <w:p w14:paraId="7AB3A3DD" w14:textId="77777777" w:rsidR="00227D10" w:rsidRPr="00AB69DB" w:rsidRDefault="00227D10" w:rsidP="00227D10">
            <w:pPr>
              <w:jc w:val="both"/>
              <w:rPr>
                <w:rFonts w:ascii="Comic Sans MS" w:hAnsi="Comic Sans MS" w:cs="Arial"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Comic Sans MS" w:hAnsi="Comic Sans MS" w:cs="Arial"/>
                <w:color w:val="404040" w:themeColor="text1" w:themeTint="BF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14:paraId="58A23EB5" w14:textId="77777777" w:rsidR="00227D10" w:rsidRPr="00AB69DB" w:rsidRDefault="00227D10" w:rsidP="00227D10">
            <w:pPr>
              <w:jc w:val="both"/>
              <w:rPr>
                <w:rFonts w:ascii="Comic Sans MS" w:hAnsi="Comic Sans MS" w:cs="Arial"/>
                <w:color w:val="404040" w:themeColor="text1" w:themeTint="BF"/>
                <w:sz w:val="28"/>
                <w:szCs w:val="28"/>
              </w:rPr>
            </w:pPr>
          </w:p>
          <w:p w14:paraId="634C9578" w14:textId="77777777" w:rsidR="00227D10" w:rsidRPr="00AB69DB" w:rsidRDefault="00227D10" w:rsidP="00227D10">
            <w:pPr>
              <w:jc w:val="both"/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</w:rPr>
              <w:t>8 902 832 86 87</w:t>
            </w:r>
          </w:p>
          <w:p w14:paraId="0C0F1622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14:paraId="39D0BB4B" w14:textId="77777777" w:rsidR="00C9725C" w:rsidRPr="00AB69DB" w:rsidRDefault="00C9725C" w:rsidP="00C9725C">
            <w:pPr>
              <w:jc w:val="center"/>
              <w:rPr>
                <w:rFonts w:ascii="Comic Sans MS" w:hAnsi="Comic Sans MS" w:cs="Arial"/>
                <w:b/>
                <w:color w:val="404040" w:themeColor="text1" w:themeTint="BF"/>
                <w:sz w:val="36"/>
                <w:szCs w:val="36"/>
              </w:rPr>
            </w:pPr>
            <w:bookmarkStart w:id="0" w:name="_GoBack"/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36"/>
                <w:szCs w:val="36"/>
              </w:rPr>
              <w:t>«</w:t>
            </w:r>
            <w:r w:rsidR="00EB0724" w:rsidRPr="00AB69DB">
              <w:rPr>
                <w:rFonts w:ascii="Comic Sans MS" w:hAnsi="Comic Sans MS" w:cs="Arial"/>
                <w:b/>
                <w:color w:val="404040" w:themeColor="text1" w:themeTint="BF"/>
                <w:sz w:val="36"/>
                <w:szCs w:val="36"/>
              </w:rPr>
              <w:t>Выступают все. Удачно или не очень, ярко или бледно, с последствиями или без – каждый человек рано или поздно сталкивается с необходимостью встать лицом к многоликому чудовищу и выступать перед аудиторией</w:t>
            </w: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36"/>
                <w:szCs w:val="36"/>
              </w:rPr>
              <w:t>»</w:t>
            </w:r>
          </w:p>
          <w:p w14:paraId="17ADF4C8" w14:textId="77777777" w:rsidR="00C9725C" w:rsidRPr="00AB69DB" w:rsidRDefault="00EB0724" w:rsidP="00C9725C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color w:val="404040" w:themeColor="text1" w:themeTint="BF"/>
                <w:sz w:val="28"/>
                <w:szCs w:val="28"/>
              </w:rPr>
            </w:pPr>
            <w:r w:rsidRPr="00AB69DB">
              <w:rPr>
                <w:rFonts w:ascii="Comic Sans MS" w:hAnsi="Comic Sans MS" w:cs="Arial"/>
                <w:b/>
                <w:i/>
                <w:color w:val="404040" w:themeColor="text1" w:themeTint="BF"/>
                <w:sz w:val="28"/>
                <w:szCs w:val="28"/>
              </w:rPr>
              <w:t>Екатерина Михайлова</w:t>
            </w:r>
          </w:p>
          <w:p w14:paraId="0794498B" w14:textId="77777777" w:rsidR="00DB6900" w:rsidRPr="00AB69DB" w:rsidRDefault="00DB6900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color w:val="404040" w:themeColor="text1" w:themeTint="BF"/>
                <w:sz w:val="28"/>
                <w:szCs w:val="28"/>
              </w:rPr>
            </w:pPr>
          </w:p>
          <w:p w14:paraId="5ED60567" w14:textId="77777777" w:rsidR="00E43D64" w:rsidRPr="00AB69DB" w:rsidRDefault="00E43D64" w:rsidP="00E43D64">
            <w:pPr>
              <w:jc w:val="center"/>
              <w:rPr>
                <w:rFonts w:ascii="Comic Sans MS" w:hAnsi="Comic Sans MS" w:cs="Arial"/>
                <w:b/>
                <w:color w:val="404040" w:themeColor="text1" w:themeTint="BF"/>
                <w:sz w:val="32"/>
                <w:szCs w:val="32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32"/>
                <w:szCs w:val="32"/>
              </w:rPr>
              <w:t>«Каков язык, такова и жизнь.</w:t>
            </w:r>
          </w:p>
          <w:p w14:paraId="539A2B31" w14:textId="77777777" w:rsidR="00E43D64" w:rsidRPr="00AB69DB" w:rsidRDefault="00E43D64" w:rsidP="00E43D64">
            <w:pPr>
              <w:jc w:val="center"/>
              <w:rPr>
                <w:rFonts w:ascii="Comic Sans MS" w:hAnsi="Comic Sans MS" w:cs="Arial"/>
                <w:b/>
                <w:color w:val="404040" w:themeColor="text1" w:themeTint="BF"/>
                <w:sz w:val="32"/>
                <w:szCs w:val="32"/>
              </w:rPr>
            </w:pPr>
            <w:r w:rsidRPr="00AB69DB">
              <w:rPr>
                <w:rFonts w:ascii="Comic Sans MS" w:hAnsi="Comic Sans MS" w:cs="Arial"/>
                <w:b/>
                <w:color w:val="404040" w:themeColor="text1" w:themeTint="BF"/>
                <w:sz w:val="32"/>
                <w:szCs w:val="32"/>
              </w:rPr>
              <w:t>Какова речь, таков и человек».</w:t>
            </w:r>
          </w:p>
          <w:p w14:paraId="5C77CA6B" w14:textId="77777777" w:rsidR="00E43D64" w:rsidRDefault="00E43D64" w:rsidP="00E43D64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AB69DB">
              <w:rPr>
                <w:rFonts w:ascii="Comic Sans MS" w:hAnsi="Comic Sans MS" w:cs="Arial"/>
                <w:b/>
                <w:i/>
                <w:color w:val="404040" w:themeColor="text1" w:themeTint="BF"/>
                <w:sz w:val="28"/>
                <w:szCs w:val="28"/>
              </w:rPr>
              <w:t>Народная мудрость</w:t>
            </w:r>
            <w:bookmarkEnd w:id="0"/>
          </w:p>
          <w:p w14:paraId="7A9D5FFB" w14:textId="77777777" w:rsidR="00DB6900" w:rsidRDefault="00DB6900" w:rsidP="00DB6900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14:paraId="02781CB8" w14:textId="77777777" w:rsidR="00283D0D" w:rsidRPr="00283D0D" w:rsidRDefault="00283D0D" w:rsidP="00283D0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4F26E1F" w14:textId="77777777"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 xml:space="preserve">Секреты </w:t>
            </w:r>
            <w:r w:rsidR="00EB0724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публичного выступления</w:t>
            </w:r>
          </w:p>
          <w:p w14:paraId="73778CB4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5DC662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907425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C48169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50A77DFC" wp14:editId="4498FD05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58E69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550FF6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522496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526EA0" w14:textId="77777777" w:rsidR="000C14CE" w:rsidRPr="00676691" w:rsidRDefault="000C14CE" w:rsidP="00EB072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0014F76F" w14:textId="77777777" w:rsidR="000C14CE" w:rsidRDefault="000C14CE" w:rsidP="00ED2D66"/>
    <w:p w14:paraId="3F64FE4B" w14:textId="77777777" w:rsidR="00C46B3E" w:rsidRDefault="00C46B3E" w:rsidP="00ED2D66"/>
    <w:p w14:paraId="207C5A17" w14:textId="77777777" w:rsidR="00C46B3E" w:rsidRDefault="00C46B3E" w:rsidP="00ED2D66"/>
    <w:p w14:paraId="5D98F979" w14:textId="77777777"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C73E19E8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3F54"/>
    <w:multiLevelType w:val="hybridMultilevel"/>
    <w:tmpl w:val="68A0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63BF8"/>
    <w:rsid w:val="00070286"/>
    <w:rsid w:val="00096CEF"/>
    <w:rsid w:val="000B31BE"/>
    <w:rsid w:val="000C14CE"/>
    <w:rsid w:val="000C79A6"/>
    <w:rsid w:val="00125041"/>
    <w:rsid w:val="00135A63"/>
    <w:rsid w:val="00150BE2"/>
    <w:rsid w:val="0018074C"/>
    <w:rsid w:val="001C48D9"/>
    <w:rsid w:val="001E0A2C"/>
    <w:rsid w:val="00227D10"/>
    <w:rsid w:val="00240EF0"/>
    <w:rsid w:val="00273344"/>
    <w:rsid w:val="00283D0D"/>
    <w:rsid w:val="00291EA4"/>
    <w:rsid w:val="002D2288"/>
    <w:rsid w:val="00317B1F"/>
    <w:rsid w:val="00350093"/>
    <w:rsid w:val="003A4DF1"/>
    <w:rsid w:val="00452B28"/>
    <w:rsid w:val="004B0FE5"/>
    <w:rsid w:val="004B2DC2"/>
    <w:rsid w:val="00503F0A"/>
    <w:rsid w:val="005833A1"/>
    <w:rsid w:val="005F4139"/>
    <w:rsid w:val="00633D8D"/>
    <w:rsid w:val="00676691"/>
    <w:rsid w:val="00685334"/>
    <w:rsid w:val="006D25E0"/>
    <w:rsid w:val="006D2B8D"/>
    <w:rsid w:val="006E64C6"/>
    <w:rsid w:val="006F4C21"/>
    <w:rsid w:val="006F79F0"/>
    <w:rsid w:val="007127E9"/>
    <w:rsid w:val="007376CA"/>
    <w:rsid w:val="0074300C"/>
    <w:rsid w:val="007C56F6"/>
    <w:rsid w:val="00810418"/>
    <w:rsid w:val="00855362"/>
    <w:rsid w:val="00873FEB"/>
    <w:rsid w:val="00875977"/>
    <w:rsid w:val="008D4D9F"/>
    <w:rsid w:val="009309FD"/>
    <w:rsid w:val="009627F1"/>
    <w:rsid w:val="009C1C93"/>
    <w:rsid w:val="00A14F48"/>
    <w:rsid w:val="00A7446B"/>
    <w:rsid w:val="00A74D04"/>
    <w:rsid w:val="00AA0A16"/>
    <w:rsid w:val="00AB69DB"/>
    <w:rsid w:val="00AC3A38"/>
    <w:rsid w:val="00B15A89"/>
    <w:rsid w:val="00B56997"/>
    <w:rsid w:val="00B7251B"/>
    <w:rsid w:val="00BA2CC3"/>
    <w:rsid w:val="00BE6AA3"/>
    <w:rsid w:val="00C02E3C"/>
    <w:rsid w:val="00C46B3E"/>
    <w:rsid w:val="00C9725C"/>
    <w:rsid w:val="00CB1E24"/>
    <w:rsid w:val="00CF6B01"/>
    <w:rsid w:val="00D009BA"/>
    <w:rsid w:val="00D016B9"/>
    <w:rsid w:val="00D14320"/>
    <w:rsid w:val="00D3179D"/>
    <w:rsid w:val="00D551DC"/>
    <w:rsid w:val="00DB01DF"/>
    <w:rsid w:val="00DB3532"/>
    <w:rsid w:val="00DB6900"/>
    <w:rsid w:val="00DC561D"/>
    <w:rsid w:val="00DD7C32"/>
    <w:rsid w:val="00E17858"/>
    <w:rsid w:val="00E25C2A"/>
    <w:rsid w:val="00E43D64"/>
    <w:rsid w:val="00E441FE"/>
    <w:rsid w:val="00E97557"/>
    <w:rsid w:val="00EB0724"/>
    <w:rsid w:val="00ED2D66"/>
    <w:rsid w:val="00ED44FF"/>
    <w:rsid w:val="00F075FF"/>
    <w:rsid w:val="00F405E5"/>
    <w:rsid w:val="00F535F8"/>
    <w:rsid w:val="00F772C2"/>
    <w:rsid w:val="00F9791B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CF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iMac</cp:lastModifiedBy>
  <cp:revision>59</cp:revision>
  <cp:lastPrinted>2014-11-05T07:22:00Z</cp:lastPrinted>
  <dcterms:created xsi:type="dcterms:W3CDTF">2013-05-06T13:30:00Z</dcterms:created>
  <dcterms:modified xsi:type="dcterms:W3CDTF">2014-11-05T07:23:00Z</dcterms:modified>
</cp:coreProperties>
</file>